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A00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157E7B2" w14:textId="77777777" w:rsidR="003257C7" w:rsidRPr="000A59D7" w:rsidRDefault="003257C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3DA998" w14:textId="77777777" w:rsidR="003257C7" w:rsidRPr="000A59D7" w:rsidRDefault="003257C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B74465D" w14:textId="77777777" w:rsidR="003257C7" w:rsidRPr="000A59D7" w:rsidRDefault="003257C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DB4868A" w14:textId="5A3DF820" w:rsidR="003257C7" w:rsidRPr="000A59D7" w:rsidRDefault="00D61B37" w:rsidP="006B3E3D">
      <w:pPr>
        <w:pStyle w:val="BodyText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</w:t>
      </w:r>
      <w:r w:rsidR="00287480">
        <w:rPr>
          <w:rFonts w:asciiTheme="minorHAnsi" w:hAnsiTheme="minorHAnsi" w:cstheme="minorHAnsi"/>
          <w:sz w:val="22"/>
          <w:szCs w:val="22"/>
        </w:rPr>
        <w:t xml:space="preserve">Investments by the </w:t>
      </w:r>
      <w:r w:rsidR="006B3E3D">
        <w:rPr>
          <w:rFonts w:asciiTheme="minorHAnsi" w:hAnsiTheme="minorHAnsi" w:cstheme="minorHAnsi"/>
          <w:sz w:val="22"/>
          <w:szCs w:val="22"/>
        </w:rPr>
        <w:t>Portfolio Manager</w:t>
      </w:r>
      <w:r w:rsidR="00287480">
        <w:rPr>
          <w:rFonts w:asciiTheme="minorHAnsi" w:hAnsiTheme="minorHAnsi" w:cstheme="minorHAnsi"/>
          <w:sz w:val="22"/>
          <w:szCs w:val="22"/>
        </w:rPr>
        <w:t xml:space="preserve"> in securities of its associates / related parties. </w:t>
      </w:r>
    </w:p>
    <w:p w14:paraId="02018573" w14:textId="77777777" w:rsidR="003257C7" w:rsidRPr="000A59D7" w:rsidRDefault="003257C7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50"/>
        <w:tblW w:w="9498" w:type="dxa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984"/>
        <w:gridCol w:w="1843"/>
        <w:gridCol w:w="1990"/>
      </w:tblGrid>
      <w:tr w:rsidR="00D644F7" w:rsidRPr="000A59D7" w14:paraId="26286ABF" w14:textId="77777777" w:rsidTr="00D644F7">
        <w:trPr>
          <w:trHeight w:val="2301"/>
        </w:trPr>
        <w:tc>
          <w:tcPr>
            <w:tcW w:w="704" w:type="dxa"/>
          </w:tcPr>
          <w:p w14:paraId="6DC022D1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Sr. No.</w:t>
            </w:r>
          </w:p>
        </w:tc>
        <w:tc>
          <w:tcPr>
            <w:tcW w:w="1418" w:type="dxa"/>
          </w:tcPr>
          <w:p w14:paraId="7F049A84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Investment Approach, If any</w:t>
            </w:r>
          </w:p>
        </w:tc>
        <w:tc>
          <w:tcPr>
            <w:tcW w:w="1559" w:type="dxa"/>
          </w:tcPr>
          <w:p w14:paraId="6EA8BE0D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Name of the Associate/ related party</w:t>
            </w:r>
          </w:p>
        </w:tc>
        <w:tc>
          <w:tcPr>
            <w:tcW w:w="1984" w:type="dxa"/>
          </w:tcPr>
          <w:p w14:paraId="5A8FDB8D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Investment Amount</w:t>
            </w:r>
          </w:p>
          <w:p w14:paraId="5BE6A08A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(cost of investment) as on last day of the pervious calendar quarter (INR in crores)</w:t>
            </w:r>
          </w:p>
        </w:tc>
        <w:tc>
          <w:tcPr>
            <w:tcW w:w="1843" w:type="dxa"/>
          </w:tcPr>
          <w:p w14:paraId="39A9B2B0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Value of investment as on last day of the pervious calendar quarter (INR in crores)</w:t>
            </w:r>
          </w:p>
        </w:tc>
        <w:tc>
          <w:tcPr>
            <w:tcW w:w="1990" w:type="dxa"/>
          </w:tcPr>
          <w:p w14:paraId="3E38DAA3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Percentage of total AUM as on last day of the pervious calendar quarter</w:t>
            </w:r>
          </w:p>
        </w:tc>
      </w:tr>
      <w:tr w:rsidR="00D644F7" w:rsidRPr="000A59D7" w14:paraId="4D79682F" w14:textId="77777777" w:rsidTr="00D644F7">
        <w:trPr>
          <w:trHeight w:val="391"/>
        </w:trPr>
        <w:tc>
          <w:tcPr>
            <w:tcW w:w="704" w:type="dxa"/>
          </w:tcPr>
          <w:p w14:paraId="7793D875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DE3EDBF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59" w:type="dxa"/>
          </w:tcPr>
          <w:p w14:paraId="2C24B24C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984" w:type="dxa"/>
          </w:tcPr>
          <w:p w14:paraId="16D8D578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14:paraId="1782177D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990" w:type="dxa"/>
          </w:tcPr>
          <w:p w14:paraId="74CBE768" w14:textId="77777777" w:rsidR="00D644F7" w:rsidRPr="000A59D7" w:rsidRDefault="00D644F7" w:rsidP="00D644F7">
            <w:pPr>
              <w:pStyle w:val="NoSpacing"/>
              <w:jc w:val="center"/>
              <w:rPr>
                <w:rFonts w:cstheme="minorHAnsi"/>
                <w:sz w:val="22"/>
                <w:szCs w:val="22"/>
              </w:rPr>
            </w:pPr>
            <w:r w:rsidRPr="000A59D7">
              <w:rPr>
                <w:rFonts w:cstheme="minorHAnsi"/>
                <w:sz w:val="22"/>
                <w:szCs w:val="22"/>
              </w:rPr>
              <w:t>N/A</w:t>
            </w:r>
          </w:p>
        </w:tc>
      </w:tr>
    </w:tbl>
    <w:p w14:paraId="5D8A172E" w14:textId="77777777" w:rsidR="005B014E" w:rsidRDefault="005B014E" w:rsidP="002A4898">
      <w:pPr>
        <w:pStyle w:val="NoSpacing"/>
        <w:ind w:firstLine="142"/>
        <w:rPr>
          <w:rFonts w:cstheme="minorHAnsi"/>
          <w:sz w:val="22"/>
          <w:szCs w:val="22"/>
        </w:rPr>
      </w:pPr>
    </w:p>
    <w:p w14:paraId="1C3085DC" w14:textId="77777777" w:rsidR="00D51049" w:rsidRDefault="003257C7" w:rsidP="00D51049">
      <w:pPr>
        <w:pStyle w:val="NoSpacing"/>
        <w:ind w:firstLine="142"/>
        <w:rPr>
          <w:rFonts w:cstheme="minorHAnsi"/>
          <w:i/>
          <w:iCs/>
          <w:sz w:val="22"/>
          <w:szCs w:val="22"/>
          <w:u w:val="single"/>
        </w:rPr>
      </w:pPr>
      <w:r w:rsidRPr="000A59D7">
        <w:rPr>
          <w:rFonts w:cstheme="minorHAnsi"/>
          <w:sz w:val="22"/>
          <w:szCs w:val="22"/>
        </w:rPr>
        <w:t xml:space="preserve">Note: </w:t>
      </w:r>
      <w:r w:rsidRPr="000A59D7">
        <w:rPr>
          <w:rFonts w:cstheme="minorHAnsi"/>
          <w:i/>
          <w:iCs/>
          <w:sz w:val="22"/>
          <w:szCs w:val="22"/>
          <w:u w:val="single"/>
        </w:rPr>
        <w:t>The Portfolio Manager does not invest in securities of related parties / associates.</w:t>
      </w:r>
    </w:p>
    <w:p w14:paraId="75A015B6" w14:textId="77777777" w:rsidR="00D51049" w:rsidRDefault="00D51049" w:rsidP="00D51049">
      <w:pPr>
        <w:pStyle w:val="NoSpacing"/>
        <w:ind w:firstLine="142"/>
        <w:rPr>
          <w:rFonts w:cstheme="minorHAnsi"/>
          <w:i/>
          <w:iCs/>
          <w:sz w:val="22"/>
          <w:szCs w:val="22"/>
          <w:u w:val="single"/>
        </w:rPr>
      </w:pPr>
    </w:p>
    <w:p w14:paraId="510940D2" w14:textId="77777777" w:rsidR="00D51049" w:rsidRDefault="00D51049" w:rsidP="00D51049">
      <w:pPr>
        <w:pStyle w:val="NoSpacing"/>
        <w:ind w:firstLine="142"/>
        <w:rPr>
          <w:rFonts w:cstheme="minorHAnsi"/>
          <w:sz w:val="22"/>
          <w:szCs w:val="22"/>
        </w:rPr>
      </w:pPr>
      <w:r w:rsidRPr="00D51049">
        <w:rPr>
          <w:rFonts w:cstheme="minorHAnsi"/>
          <w:sz w:val="22"/>
          <w:szCs w:val="22"/>
        </w:rPr>
        <w:t>Please refer to the Disclosure Document of the Portfolio Manager as available at</w:t>
      </w:r>
    </w:p>
    <w:p w14:paraId="6B4EA62A" w14:textId="1B43E72E" w:rsidR="003257C7" w:rsidRPr="00D51049" w:rsidRDefault="00D51049" w:rsidP="00D51049">
      <w:pPr>
        <w:pStyle w:val="NoSpacing"/>
        <w:ind w:firstLine="142"/>
        <w:rPr>
          <w:rFonts w:cstheme="minorHAnsi"/>
          <w:i/>
          <w:iCs/>
          <w:sz w:val="22"/>
          <w:szCs w:val="22"/>
          <w:u w:val="single"/>
        </w:rPr>
      </w:pPr>
      <w:hyperlink r:id="rId7" w:history="1">
        <w:r w:rsidRPr="003273B0">
          <w:rPr>
            <w:rStyle w:val="Hyperlink"/>
            <w:rFonts w:cstheme="minorHAnsi"/>
            <w:sz w:val="22"/>
            <w:szCs w:val="22"/>
          </w:rPr>
          <w:t>https://sparkadvisors.in/dist/img/regulatory/Disclosure_Document.pdf</w:t>
        </w:r>
      </w:hyperlink>
      <w:r w:rsidR="003257C7" w:rsidRPr="000A59D7">
        <w:rPr>
          <w:rFonts w:cstheme="minorHAnsi"/>
          <w:sz w:val="22"/>
          <w:szCs w:val="22"/>
        </w:rPr>
        <w:t xml:space="preserve"> </w:t>
      </w:r>
    </w:p>
    <w:p w14:paraId="43498814" w14:textId="77777777" w:rsidR="003257C7" w:rsidRDefault="003257C7" w:rsidP="003257C7">
      <w:pPr>
        <w:rPr>
          <w:rFonts w:asciiTheme="minorHAnsi" w:hAnsiTheme="minorHAnsi" w:cstheme="minorHAnsi"/>
        </w:rPr>
      </w:pPr>
    </w:p>
    <w:p w14:paraId="349FF055" w14:textId="77777777" w:rsidR="001B54FC" w:rsidRDefault="001B54FC" w:rsidP="003257C7">
      <w:pPr>
        <w:rPr>
          <w:rFonts w:asciiTheme="minorHAnsi" w:hAnsiTheme="minorHAnsi" w:cstheme="minorHAnsi"/>
        </w:rPr>
      </w:pPr>
    </w:p>
    <w:p w14:paraId="33422C20" w14:textId="77777777" w:rsidR="001B54FC" w:rsidRPr="000A59D7" w:rsidRDefault="001B54FC" w:rsidP="003257C7">
      <w:pPr>
        <w:rPr>
          <w:rFonts w:asciiTheme="minorHAnsi" w:hAnsiTheme="minorHAnsi" w:cstheme="minorHAnsi"/>
        </w:rPr>
      </w:pPr>
    </w:p>
    <w:p w14:paraId="0EFB3261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5C86643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4080CEF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3E4D237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C6153F5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DEBEE2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84DDEFD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E703F31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33505E2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F62BA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8EB592D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C90ADC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6B268E5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56F0443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036DD5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1996901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5E4978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D354F0C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12639A7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27EA1A5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F0C1906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E28CC19" w14:textId="77777777" w:rsidR="003C5371" w:rsidRPr="000A59D7" w:rsidRDefault="003C5371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3C5371" w:rsidRPr="000A59D7" w:rsidSect="001A5D2A">
      <w:headerReference w:type="default" r:id="rId8"/>
      <w:footerReference w:type="default" r:id="rId9"/>
      <w:pgSz w:w="11910" w:h="16840"/>
      <w:pgMar w:top="1440" w:right="720" w:bottom="864" w:left="1440" w:header="576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1C9B" w14:textId="77777777" w:rsidR="005A7D61" w:rsidRDefault="005A7D61" w:rsidP="00A27299">
      <w:r>
        <w:separator/>
      </w:r>
    </w:p>
  </w:endnote>
  <w:endnote w:type="continuationSeparator" w:id="0">
    <w:p w14:paraId="433696C4" w14:textId="77777777" w:rsidR="005A7D61" w:rsidRDefault="005A7D61" w:rsidP="00A2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4"/>
      <w:gridCol w:w="9116"/>
    </w:tblGrid>
    <w:tr w:rsidR="00BA03C0" w:rsidRPr="00347BAF" w14:paraId="4FAF28B6" w14:textId="77777777" w:rsidTr="00F553A8">
      <w:tc>
        <w:tcPr>
          <w:tcW w:w="325" w:type="pct"/>
        </w:tcPr>
        <w:p w14:paraId="003BC1B9" w14:textId="77777777" w:rsidR="00BA03C0" w:rsidRPr="00347BAF" w:rsidRDefault="00BA03C0" w:rsidP="00BA03C0">
          <w:pPr>
            <w:pStyle w:val="Footer"/>
            <w:rPr>
              <w:rFonts w:ascii="Public Sans" w:hAnsi="Public Sans"/>
              <w:sz w:val="18"/>
              <w:szCs w:val="18"/>
            </w:rPr>
          </w:pPr>
          <w:r w:rsidRPr="00347BAF">
            <w:rPr>
              <w:rFonts w:ascii="Public Sans" w:hAnsi="Public Sans"/>
              <w:noProof/>
              <w:sz w:val="18"/>
              <w:szCs w:val="18"/>
            </w:rPr>
            <mc:AlternateContent>
              <mc:Choice Requires="wps">
                <w:drawing>
                  <wp:inline distT="0" distB="0" distL="0" distR="0" wp14:anchorId="0DB9AB7B" wp14:editId="26F44D99">
                    <wp:extent cx="200660" cy="200660"/>
                    <wp:effectExtent l="0" t="0" r="8890" b="8890"/>
                    <wp:docPr id="963850374" name="AutoShap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660" cy="200660"/>
                            </a:xfrm>
                            <a:custGeom>
                              <a:avLst/>
                              <a:gdLst>
                                <a:gd name="T0" fmla="+- 0 1816 1679"/>
                                <a:gd name="T1" fmla="*/ T0 w 316"/>
                                <a:gd name="T2" fmla="+- 0 268 131"/>
                                <a:gd name="T3" fmla="*/ 268 h 316"/>
                                <a:gd name="T4" fmla="+- 0 1679 1679"/>
                                <a:gd name="T5" fmla="*/ T4 w 316"/>
                                <a:gd name="T6" fmla="+- 0 280 131"/>
                                <a:gd name="T7" fmla="*/ 280 h 316"/>
                                <a:gd name="T8" fmla="+- 0 1679 1679"/>
                                <a:gd name="T9" fmla="*/ T8 w 316"/>
                                <a:gd name="T10" fmla="+- 0 296 131"/>
                                <a:gd name="T11" fmla="*/ 296 h 316"/>
                                <a:gd name="T12" fmla="+- 0 1816 1679"/>
                                <a:gd name="T13" fmla="*/ T12 w 316"/>
                                <a:gd name="T14" fmla="+- 0 309 131"/>
                                <a:gd name="T15" fmla="*/ 309 h 316"/>
                                <a:gd name="T16" fmla="+- 0 1816 1679"/>
                                <a:gd name="T17" fmla="*/ T16 w 316"/>
                                <a:gd name="T18" fmla="+- 0 268 131"/>
                                <a:gd name="T19" fmla="*/ 268 h 316"/>
                                <a:gd name="T20" fmla="+- 0 1859 1679"/>
                                <a:gd name="T21" fmla="*/ T20 w 316"/>
                                <a:gd name="T22" fmla="+- 0 268 131"/>
                                <a:gd name="T23" fmla="*/ 268 h 316"/>
                                <a:gd name="T24" fmla="+- 0 1845 1679"/>
                                <a:gd name="T25" fmla="*/ T24 w 316"/>
                                <a:gd name="T26" fmla="+- 0 131 131"/>
                                <a:gd name="T27" fmla="*/ 131 h 316"/>
                                <a:gd name="T28" fmla="+- 0 1829 1679"/>
                                <a:gd name="T29" fmla="*/ T28 w 316"/>
                                <a:gd name="T30" fmla="+- 0 131 131"/>
                                <a:gd name="T31" fmla="*/ 131 h 316"/>
                                <a:gd name="T32" fmla="+- 0 1816 1679"/>
                                <a:gd name="T33" fmla="*/ T32 w 316"/>
                                <a:gd name="T34" fmla="+- 0 268 131"/>
                                <a:gd name="T35" fmla="*/ 268 h 316"/>
                                <a:gd name="T36" fmla="+- 0 1859 1679"/>
                                <a:gd name="T37" fmla="*/ T36 w 316"/>
                                <a:gd name="T38" fmla="+- 0 268 131"/>
                                <a:gd name="T39" fmla="*/ 268 h 316"/>
                                <a:gd name="T40" fmla="+- 0 1859 1679"/>
                                <a:gd name="T41" fmla="*/ T40 w 316"/>
                                <a:gd name="T42" fmla="+- 0 311 131"/>
                                <a:gd name="T43" fmla="*/ 311 h 316"/>
                                <a:gd name="T44" fmla="+- 0 1816 1679"/>
                                <a:gd name="T45" fmla="*/ T44 w 316"/>
                                <a:gd name="T46" fmla="+- 0 311 131"/>
                                <a:gd name="T47" fmla="*/ 311 h 316"/>
                                <a:gd name="T48" fmla="+- 0 1829 1679"/>
                                <a:gd name="T49" fmla="*/ T48 w 316"/>
                                <a:gd name="T50" fmla="+- 0 447 131"/>
                                <a:gd name="T51" fmla="*/ 447 h 316"/>
                                <a:gd name="T52" fmla="+- 0 1845 1679"/>
                                <a:gd name="T53" fmla="*/ T52 w 316"/>
                                <a:gd name="T54" fmla="+- 0 447 131"/>
                                <a:gd name="T55" fmla="*/ 447 h 316"/>
                                <a:gd name="T56" fmla="+- 0 1859 1679"/>
                                <a:gd name="T57" fmla="*/ T56 w 316"/>
                                <a:gd name="T58" fmla="+- 0 311 131"/>
                                <a:gd name="T59" fmla="*/ 311 h 316"/>
                                <a:gd name="T60" fmla="+- 0 1995 1679"/>
                                <a:gd name="T61" fmla="*/ T60 w 316"/>
                                <a:gd name="T62" fmla="+- 0 281 131"/>
                                <a:gd name="T63" fmla="*/ 281 h 316"/>
                                <a:gd name="T64" fmla="+- 0 1859 1679"/>
                                <a:gd name="T65" fmla="*/ T64 w 316"/>
                                <a:gd name="T66" fmla="+- 0 268 131"/>
                                <a:gd name="T67" fmla="*/ 268 h 316"/>
                                <a:gd name="T68" fmla="+- 0 1859 1679"/>
                                <a:gd name="T69" fmla="*/ T68 w 316"/>
                                <a:gd name="T70" fmla="+- 0 311 131"/>
                                <a:gd name="T71" fmla="*/ 311 h 316"/>
                                <a:gd name="T72" fmla="+- 0 1995 1679"/>
                                <a:gd name="T73" fmla="*/ T72 w 316"/>
                                <a:gd name="T74" fmla="+- 0 298 131"/>
                                <a:gd name="T75" fmla="*/ 298 h 316"/>
                                <a:gd name="T76" fmla="+- 0 1995 1679"/>
                                <a:gd name="T77" fmla="*/ T76 w 316"/>
                                <a:gd name="T78" fmla="+- 0 281 131"/>
                                <a:gd name="T79" fmla="*/ 28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137" y="137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137" y="178"/>
                                  </a:lnTo>
                                  <a:lnTo>
                                    <a:pt x="137" y="137"/>
                                  </a:lnTo>
                                  <a:close/>
                                  <a:moveTo>
                                    <a:pt x="180" y="137"/>
                                  </a:moveTo>
                                  <a:lnTo>
                                    <a:pt x="166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37" y="137"/>
                                  </a:lnTo>
                                  <a:lnTo>
                                    <a:pt x="180" y="137"/>
                                  </a:lnTo>
                                  <a:close/>
                                  <a:moveTo>
                                    <a:pt x="180" y="180"/>
                                  </a:moveTo>
                                  <a:lnTo>
                                    <a:pt x="137" y="180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66" y="316"/>
                                  </a:lnTo>
                                  <a:lnTo>
                                    <a:pt x="180" y="180"/>
                                  </a:lnTo>
                                  <a:close/>
                                  <a:moveTo>
                                    <a:pt x="316" y="150"/>
                                  </a:moveTo>
                                  <a:lnTo>
                                    <a:pt x="180" y="137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316" y="167"/>
                                  </a:lnTo>
                                  <a:lnTo>
                                    <a:pt x="31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1F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0F842A4" id="AutoShape 26" o:spid="_x0000_s1026" style="width:15.8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1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" path="m137,137l,149r,16l137,178r,-41xm180,137l166,,150,,137,137r43,xm180,180r-43,l150,316r16,l180,180xm316,150l180,137r,43l316,167r,-17xe" fillcolor="#0e1f34" stroked="f">
                    <v:path arrowok="t" o:connecttype="custom" o:connectlocs="86995,170180;0,177800;0,187960;86995,196215;86995,170180;114300,170180;105410,83185;95250,83185;86995,170180;114300,170180;114300,197485;86995,197485;95250,283845;105410,283845;114300,197485;200660,178435;114300,170180;114300,197485;200660,189230;200660,178435" o:connectangles="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4675" w:type="pct"/>
        </w:tcPr>
        <w:p w14:paraId="6F233984" w14:textId="77777777" w:rsidR="00BA03C0" w:rsidRPr="00795E9B" w:rsidRDefault="00BA03C0" w:rsidP="00BA03C0">
          <w:pPr>
            <w:pStyle w:val="Heading2"/>
            <w:ind w:left="0"/>
            <w:rPr>
              <w:rFonts w:ascii="Public Sans" w:eastAsia="Trebuchet MS" w:hAnsi="Public Sans" w:cs="Trebuchet MS"/>
              <w:color w:val="0E1F34"/>
              <w:sz w:val="18"/>
              <w:szCs w:val="18"/>
            </w:rPr>
          </w:pPr>
          <w:r w:rsidRPr="00795E9B">
            <w:rPr>
              <w:rFonts w:ascii="Public Sans" w:eastAsia="Trebuchet MS" w:hAnsi="Public Sans" w:cs="Trebuchet MS"/>
              <w:color w:val="0E1F34"/>
              <w:sz w:val="18"/>
              <w:szCs w:val="18"/>
            </w:rPr>
            <w:t>Spark PWM Private Limited</w:t>
          </w:r>
        </w:p>
        <w:p w14:paraId="35627E81" w14:textId="77777777" w:rsidR="00BA03C0" w:rsidRPr="007928CF" w:rsidRDefault="00BA03C0" w:rsidP="00BA03C0">
          <w:pPr>
            <w:pStyle w:val="BodyText"/>
            <w:spacing w:before="7"/>
            <w:rPr>
              <w:rFonts w:ascii="Public Sans" w:hAnsi="Public Sans"/>
              <w:sz w:val="18"/>
              <w:szCs w:val="18"/>
            </w:rPr>
          </w:pPr>
          <w:r w:rsidRPr="007928CF">
            <w:rPr>
              <w:rFonts w:ascii="Public Sans" w:hAnsi="Public Sans"/>
              <w:color w:val="0E1F34"/>
              <w:sz w:val="18"/>
              <w:szCs w:val="18"/>
            </w:rPr>
            <w:t>(Formerly Spark Family Ofﬁce and Investment Advisors (India) Private Limited)</w:t>
          </w:r>
        </w:p>
        <w:p w14:paraId="412F53D0" w14:textId="63B21CDD" w:rsidR="00BA03C0" w:rsidRPr="00347BAF" w:rsidRDefault="00BA03C0" w:rsidP="00BA03C0">
          <w:pPr>
            <w:spacing w:before="32"/>
            <w:rPr>
              <w:rFonts w:ascii="Public Sans" w:hAnsi="Public Sans"/>
              <w:sz w:val="18"/>
              <w:szCs w:val="18"/>
            </w:rPr>
          </w:pPr>
          <w:r w:rsidRPr="007928CF">
            <w:rPr>
              <w:rFonts w:ascii="Public Sans" w:hAnsi="Public Sans"/>
              <w:color w:val="0E1F34"/>
              <w:sz w:val="18"/>
              <w:szCs w:val="18"/>
            </w:rPr>
            <w:t xml:space="preserve">Registered Ofﬁce: No. 1, 3rd Floor, First Crescent Park Road, Gandhi Nagar, Adyar, Chennai – 600020 </w:t>
          </w:r>
          <w:r w:rsidRPr="007928CF">
            <w:rPr>
              <w:rFonts w:ascii="Public Sans" w:hAnsi="Public Sans"/>
              <w:color w:val="0E1F34"/>
              <w:sz w:val="18"/>
              <w:szCs w:val="18"/>
            </w:rPr>
            <w:br/>
            <w:t>Tel: +91 44 6925 0000</w:t>
          </w:r>
          <w:r w:rsidR="00932D2D">
            <w:rPr>
              <w:rFonts w:ascii="Public Sans" w:hAnsi="Public Sans"/>
              <w:color w:val="0E1F34"/>
              <w:sz w:val="18"/>
              <w:szCs w:val="18"/>
            </w:rPr>
            <w:t xml:space="preserve"> | </w:t>
          </w:r>
          <w:r w:rsidR="00932D2D" w:rsidRPr="007928CF">
            <w:rPr>
              <w:rFonts w:ascii="Public Sans" w:hAnsi="Public Sans"/>
              <w:color w:val="0E1F34"/>
              <w:sz w:val="18"/>
              <w:szCs w:val="18"/>
            </w:rPr>
            <w:t xml:space="preserve">CIN: </w:t>
          </w:r>
          <w:r w:rsidR="00932D2D" w:rsidRPr="00AA5B7C">
            <w:rPr>
              <w:rFonts w:ascii="Public Sans" w:hAnsi="Public Sans"/>
              <w:color w:val="0E1F34"/>
              <w:sz w:val="18"/>
              <w:szCs w:val="18"/>
            </w:rPr>
            <w:t>U93000TN2012PTC086696</w:t>
          </w:r>
          <w:r w:rsidRPr="00AA5B7C">
            <w:rPr>
              <w:rFonts w:ascii="Public Sans" w:hAnsi="Public Sans"/>
              <w:color w:val="0E1F34"/>
              <w:sz w:val="18"/>
              <w:szCs w:val="18"/>
            </w:rPr>
            <w:t xml:space="preserve"> </w:t>
          </w:r>
          <w:r w:rsidRPr="00AA5B7C">
            <w:rPr>
              <w:rFonts w:ascii="Public Sans" w:hAnsi="Public Sans"/>
              <w:sz w:val="18"/>
              <w:szCs w:val="18"/>
            </w:rPr>
            <w:t xml:space="preserve">| </w:t>
          </w:r>
          <w:hyperlink r:id="rId1" w:history="1">
            <w:r w:rsidRPr="00AA5B7C">
              <w:rPr>
                <w:rStyle w:val="Hyperlink"/>
                <w:rFonts w:ascii="Public Sans" w:hAnsi="Public Sans"/>
                <w:color w:val="auto"/>
                <w:sz w:val="18"/>
                <w:szCs w:val="18"/>
                <w:u w:val="none"/>
              </w:rPr>
              <w:t>info@sparkcapital.in</w:t>
            </w:r>
          </w:hyperlink>
          <w:r w:rsidRPr="00AA5B7C">
            <w:rPr>
              <w:rFonts w:ascii="Public Sans" w:hAnsi="Public Sans"/>
              <w:sz w:val="18"/>
              <w:szCs w:val="18"/>
            </w:rPr>
            <w:t xml:space="preserve"> |</w:t>
          </w:r>
          <w:r w:rsidR="00932D2D" w:rsidRPr="00AA5B7C">
            <w:rPr>
              <w:rFonts w:ascii="Public Sans" w:hAnsi="Public Sans"/>
              <w:sz w:val="18"/>
              <w:szCs w:val="18"/>
            </w:rPr>
            <w:t xml:space="preserve"> </w:t>
          </w:r>
          <w:hyperlink r:id="rId2" w:history="1">
            <w:r w:rsidR="00932D2D" w:rsidRPr="00AA5B7C">
              <w:rPr>
                <w:rStyle w:val="Hyperlink"/>
                <w:rFonts w:ascii="Public Sans" w:hAnsi="Public Sans"/>
                <w:color w:val="auto"/>
                <w:sz w:val="18"/>
                <w:szCs w:val="18"/>
                <w:u w:val="none"/>
              </w:rPr>
              <w:t>www.sparkcapital.in</w:t>
            </w:r>
          </w:hyperlink>
        </w:p>
      </w:tc>
    </w:tr>
  </w:tbl>
  <w:p w14:paraId="469FEC5F" w14:textId="77777777" w:rsidR="00BA03C0" w:rsidRPr="00347BAF" w:rsidRDefault="00BA03C0" w:rsidP="00A27299">
    <w:pPr>
      <w:spacing w:line="247" w:lineRule="auto"/>
      <w:ind w:left="720" w:right="-496"/>
      <w:rPr>
        <w:rFonts w:ascii="Public Sans" w:hAnsi="Public Sans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581E" w14:textId="77777777" w:rsidR="005A7D61" w:rsidRDefault="005A7D61" w:rsidP="00A27299">
      <w:r>
        <w:separator/>
      </w:r>
    </w:p>
  </w:footnote>
  <w:footnote w:type="continuationSeparator" w:id="0">
    <w:p w14:paraId="0A561C8A" w14:textId="77777777" w:rsidR="005A7D61" w:rsidRDefault="005A7D61" w:rsidP="00A2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548" w14:textId="7E730726" w:rsidR="00A27299" w:rsidRDefault="00A27299" w:rsidP="00A27299">
    <w:pPr>
      <w:pStyle w:val="Header"/>
      <w:jc w:val="right"/>
    </w:pPr>
    <w:r w:rsidRPr="00A27299">
      <w:rPr>
        <w:noProof/>
      </w:rPr>
      <w:drawing>
        <wp:inline distT="0" distB="0" distL="0" distR="0" wp14:anchorId="1DE6307F" wp14:editId="1DF579B0">
          <wp:extent cx="1885019" cy="684000"/>
          <wp:effectExtent l="0" t="0" r="1270" b="1905"/>
          <wp:docPr id="6" name="Picture 6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3C5F112-08CA-F0CF-6128-0495FC1D20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3C5F112-08CA-F0CF-6128-0495FC1D203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01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2D5F8" w14:textId="77777777" w:rsidR="0035029F" w:rsidRDefault="0035029F" w:rsidP="00A2729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1"/>
    <w:rsid w:val="0000646B"/>
    <w:rsid w:val="00041532"/>
    <w:rsid w:val="0005327D"/>
    <w:rsid w:val="000A59D7"/>
    <w:rsid w:val="000E5B50"/>
    <w:rsid w:val="00137E9D"/>
    <w:rsid w:val="00155BF1"/>
    <w:rsid w:val="0018550D"/>
    <w:rsid w:val="001A5D2A"/>
    <w:rsid w:val="001B54FC"/>
    <w:rsid w:val="00271B46"/>
    <w:rsid w:val="00287480"/>
    <w:rsid w:val="002A4898"/>
    <w:rsid w:val="003257C7"/>
    <w:rsid w:val="00347BAF"/>
    <w:rsid w:val="0035029F"/>
    <w:rsid w:val="00355A82"/>
    <w:rsid w:val="003B5115"/>
    <w:rsid w:val="003B5462"/>
    <w:rsid w:val="003C5371"/>
    <w:rsid w:val="004140DD"/>
    <w:rsid w:val="00430B0F"/>
    <w:rsid w:val="00443726"/>
    <w:rsid w:val="00482CC0"/>
    <w:rsid w:val="004A6924"/>
    <w:rsid w:val="00531CF1"/>
    <w:rsid w:val="00572740"/>
    <w:rsid w:val="00587F77"/>
    <w:rsid w:val="00597CF4"/>
    <w:rsid w:val="005A7D61"/>
    <w:rsid w:val="005B014E"/>
    <w:rsid w:val="005C28CD"/>
    <w:rsid w:val="005E3D80"/>
    <w:rsid w:val="005E53BD"/>
    <w:rsid w:val="005F3646"/>
    <w:rsid w:val="00616EDD"/>
    <w:rsid w:val="0063070C"/>
    <w:rsid w:val="006B3E3D"/>
    <w:rsid w:val="006E55B6"/>
    <w:rsid w:val="00734B36"/>
    <w:rsid w:val="007659FC"/>
    <w:rsid w:val="007928CF"/>
    <w:rsid w:val="00795E9B"/>
    <w:rsid w:val="007A57B6"/>
    <w:rsid w:val="007F2F6C"/>
    <w:rsid w:val="008B78ED"/>
    <w:rsid w:val="00932D2D"/>
    <w:rsid w:val="009522ED"/>
    <w:rsid w:val="009D77A4"/>
    <w:rsid w:val="009F6752"/>
    <w:rsid w:val="009F6F22"/>
    <w:rsid w:val="00A10791"/>
    <w:rsid w:val="00A10BFA"/>
    <w:rsid w:val="00A27299"/>
    <w:rsid w:val="00A27A4E"/>
    <w:rsid w:val="00AA5B7C"/>
    <w:rsid w:val="00AC7D32"/>
    <w:rsid w:val="00B24740"/>
    <w:rsid w:val="00BA03C0"/>
    <w:rsid w:val="00BC3004"/>
    <w:rsid w:val="00BF533B"/>
    <w:rsid w:val="00D51049"/>
    <w:rsid w:val="00D61B37"/>
    <w:rsid w:val="00D644F7"/>
    <w:rsid w:val="00D713B3"/>
    <w:rsid w:val="00DE2A71"/>
    <w:rsid w:val="00F01F86"/>
    <w:rsid w:val="00F54619"/>
    <w:rsid w:val="00F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53DB"/>
  <w15:docId w15:val="{E659F7D2-9868-413F-AB90-670C3A2A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639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4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13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7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29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27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299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BA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3BD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NoSpacing">
    <w:name w:val="No Spacing"/>
    <w:uiPriority w:val="1"/>
    <w:qFormat/>
    <w:rsid w:val="003257C7"/>
    <w:pPr>
      <w:widowControl/>
      <w:autoSpaceDE/>
      <w:autoSpaceDN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arkadvisors.in/dist/img/regulatory/Disclosure_Documen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rkcapital.in" TargetMode="External"/><Relationship Id="rId1" Type="http://schemas.openxmlformats.org/officeDocument/2006/relationships/hyperlink" Target="mailto:info@sparkcapital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7558-462D-416F-8731-69E96FA6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Spark Print Letter heads artwork-updated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Print Letter heads artwork-updated</dc:title>
  <dc:creator>maitreya pathak</dc:creator>
  <cp:lastModifiedBy>Raj Kushawaha</cp:lastModifiedBy>
  <cp:revision>12</cp:revision>
  <cp:lastPrinted>2024-11-13T06:33:00Z</cp:lastPrinted>
  <dcterms:created xsi:type="dcterms:W3CDTF">2025-09-15T09:33:00Z</dcterms:created>
  <dcterms:modified xsi:type="dcterms:W3CDTF">2025-09-15T10:25:00Z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Adobe Illustrator 27.2 (Macintosh)</vt:lpwstr>
  </property>
  <property fmtid="{D5CDD505-2E9C-101B-9397-08002B2CF9AE}" pid="4" name="LastSaved">
    <vt:filetime>2023-08-23T00:00:00Z</vt:filetime>
  </property>
</Properties>
</file>